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48" w:rsidRPr="00AA12B6" w:rsidRDefault="00F24748" w:rsidP="00F24748">
      <w:pPr>
        <w:spacing w:after="0" w:line="240" w:lineRule="auto"/>
        <w:ind w:left="8505" w:hanging="893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A12B6">
        <w:rPr>
          <w:rFonts w:ascii="Times New Roman" w:hAnsi="Times New Roman"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F24748" w:rsidRPr="00AA12B6" w:rsidRDefault="00E75E21" w:rsidP="00F24748">
      <w:pPr>
        <w:spacing w:after="0" w:line="240" w:lineRule="auto"/>
        <w:ind w:left="8505" w:hanging="893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A12B6">
        <w:rPr>
          <w:rFonts w:ascii="Times New Roman" w:hAnsi="Times New Roman"/>
          <w:sz w:val="24"/>
          <w:szCs w:val="24"/>
          <w:lang w:eastAsia="ar-SA"/>
        </w:rPr>
        <w:t xml:space="preserve">«ДЕТСКИЙ САД </w:t>
      </w:r>
      <w:r w:rsidR="00F24748" w:rsidRPr="00AA12B6">
        <w:rPr>
          <w:rFonts w:ascii="Times New Roman" w:hAnsi="Times New Roman"/>
          <w:sz w:val="24"/>
          <w:szCs w:val="24"/>
          <w:lang w:eastAsia="ar-SA"/>
        </w:rPr>
        <w:t xml:space="preserve"> «Изюминка»</w:t>
      </w:r>
    </w:p>
    <w:p w:rsidR="00F24748" w:rsidRPr="00AA12B6" w:rsidRDefault="00F24748" w:rsidP="00F24748">
      <w:pPr>
        <w:spacing w:after="0" w:line="240" w:lineRule="auto"/>
        <w:ind w:left="8505" w:hanging="893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A12B6">
        <w:rPr>
          <w:rFonts w:ascii="Times New Roman" w:hAnsi="Times New Roman"/>
          <w:sz w:val="24"/>
          <w:szCs w:val="24"/>
          <w:lang w:eastAsia="ar-SA"/>
        </w:rPr>
        <w:t>ОГРН 118619601603/ИНН 6148007062</w:t>
      </w:r>
    </w:p>
    <w:p w:rsidR="00F24748" w:rsidRPr="00AA12B6" w:rsidRDefault="00F24748" w:rsidP="00F24748">
      <w:pPr>
        <w:spacing w:after="0" w:line="240" w:lineRule="auto"/>
        <w:ind w:left="8505" w:hanging="893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A12B6">
        <w:rPr>
          <w:rFonts w:ascii="Times New Roman" w:hAnsi="Times New Roman"/>
          <w:sz w:val="24"/>
          <w:szCs w:val="24"/>
          <w:lang w:eastAsia="ar-SA"/>
        </w:rPr>
        <w:t>346361, Ростовская область, г. Красный Сулин</w:t>
      </w:r>
    </w:p>
    <w:p w:rsidR="00F24748" w:rsidRPr="00AA12B6" w:rsidRDefault="00F24748" w:rsidP="000B6955">
      <w:pPr>
        <w:spacing w:after="0" w:line="240" w:lineRule="auto"/>
        <w:ind w:left="8505" w:hanging="893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A12B6">
        <w:rPr>
          <w:rFonts w:ascii="Times New Roman" w:hAnsi="Times New Roman"/>
          <w:sz w:val="24"/>
          <w:szCs w:val="24"/>
          <w:lang w:eastAsia="ar-SA"/>
        </w:rPr>
        <w:t>ул. 50 лет Октября,  2</w:t>
      </w:r>
    </w:p>
    <w:p w:rsidR="00F24748" w:rsidRPr="00AA12B6" w:rsidRDefault="00F24748" w:rsidP="00F24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4748" w:rsidRPr="00AA12B6" w:rsidRDefault="00F24748" w:rsidP="00F24748">
      <w:pPr>
        <w:tabs>
          <w:tab w:val="left" w:pos="368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A12B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ПРИКАЗ</w:t>
      </w:r>
      <w:r w:rsidR="006570E5" w:rsidRPr="00AA12B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2348D" w:rsidRPr="00AA12B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№ </w:t>
      </w:r>
      <w:r w:rsidR="007C3001"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="008F310F"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="006570E5" w:rsidRPr="00AA12B6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-</w:t>
      </w:r>
      <w:r w:rsidR="0052348D" w:rsidRPr="00AA12B6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ОД </w:t>
      </w:r>
    </w:p>
    <w:p w:rsidR="00F24748" w:rsidRPr="00AA12B6" w:rsidRDefault="00F24748" w:rsidP="00F24748">
      <w:pPr>
        <w:tabs>
          <w:tab w:val="left" w:pos="368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24748" w:rsidRPr="00AA12B6" w:rsidRDefault="00F24748" w:rsidP="00F24748">
      <w:pPr>
        <w:tabs>
          <w:tab w:val="left" w:pos="3684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6E4CC9" w:rsidRP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color w:val="0F1115"/>
        </w:rPr>
      </w:pPr>
      <w:r w:rsidRPr="008F310F">
        <w:rPr>
          <w:rStyle w:val="ac"/>
          <w:b w:val="0"/>
          <w:color w:val="0F1115"/>
        </w:rPr>
        <w:t>13.07.2026</w:t>
      </w:r>
      <w:r>
        <w:rPr>
          <w:rStyle w:val="ac"/>
          <w:b w:val="0"/>
          <w:color w:val="0F1115"/>
        </w:rPr>
        <w:t xml:space="preserve">                                                                                                       </w:t>
      </w:r>
      <w:r w:rsidRPr="008F310F">
        <w:rPr>
          <w:rStyle w:val="ac"/>
          <w:b w:val="0"/>
          <w:color w:val="0F1115"/>
        </w:rPr>
        <w:t xml:space="preserve"> г.</w:t>
      </w:r>
      <w:r>
        <w:rPr>
          <w:rStyle w:val="ac"/>
          <w:b w:val="0"/>
          <w:color w:val="0F1115"/>
        </w:rPr>
        <w:t xml:space="preserve"> </w:t>
      </w:r>
      <w:r w:rsidRPr="008F310F">
        <w:rPr>
          <w:rStyle w:val="ac"/>
          <w:b w:val="0"/>
          <w:color w:val="0F1115"/>
        </w:rPr>
        <w:t>Красный Сулин</w:t>
      </w: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  <w:r w:rsidRPr="008F310F">
        <w:rPr>
          <w:rStyle w:val="ac"/>
          <w:b w:val="0"/>
          <w:color w:val="0F1115"/>
        </w:rPr>
        <w:t xml:space="preserve">Об утверждении Порядка действий при </w:t>
      </w:r>
    </w:p>
    <w:p w:rsidR="006E4CC9" w:rsidRP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color w:val="0F1115"/>
        </w:rPr>
      </w:pPr>
      <w:r>
        <w:rPr>
          <w:rStyle w:val="ac"/>
          <w:b w:val="0"/>
          <w:color w:val="0F1115"/>
        </w:rPr>
        <w:t>о</w:t>
      </w:r>
      <w:r w:rsidR="006E4CC9" w:rsidRPr="008F310F">
        <w:rPr>
          <w:rStyle w:val="ac"/>
          <w:b w:val="0"/>
          <w:color w:val="0F1115"/>
        </w:rPr>
        <w:t>бращении инвалидов по слуху и (или) зрению</w:t>
      </w: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color w:val="0F1115"/>
        </w:rPr>
      </w:pP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ind w:firstLine="708"/>
        <w:contextualSpacing/>
        <w:jc w:val="both"/>
        <w:rPr>
          <w:color w:val="0F1115"/>
        </w:rPr>
      </w:pPr>
      <w:r w:rsidRPr="008F310F">
        <w:rPr>
          <w:color w:val="0F1115"/>
        </w:rPr>
        <w:t>В целях обеспечения доступности образовательных услуг для инвалидов по слуху и зрению, во исполнение требований Федерального закона от 24.11.1995 № 181-ФЗ «О социальной защите инвалидов в Российской Федерации», Федерального закона от 29.12.2012 № 273-ФЗ «Об образовании в Российской Федерации», а также в рамках реализации Плана мероприятий по устранению недостатков, выявленных в ходе независимой оценки качества условий осуществления образовательной деятельности (НОК) в 2026 году,</w:t>
      </w: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c"/>
          <w:b w:val="0"/>
          <w:color w:val="0F1115"/>
        </w:rPr>
      </w:pPr>
    </w:p>
    <w:p w:rsidR="006E4CC9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rStyle w:val="ac"/>
          <w:b w:val="0"/>
          <w:color w:val="0F1115"/>
        </w:rPr>
      </w:pPr>
      <w:r w:rsidRPr="008F310F">
        <w:rPr>
          <w:rStyle w:val="ac"/>
          <w:b w:val="0"/>
          <w:color w:val="0F1115"/>
        </w:rPr>
        <w:t>ПРИКАЗЫВАЮ:</w:t>
      </w:r>
    </w:p>
    <w:p w:rsidR="008F310F" w:rsidRP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</w:p>
    <w:p w:rsidR="006E4CC9" w:rsidRPr="008F310F" w:rsidRDefault="006E4CC9" w:rsidP="008F310F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Утвердить </w:t>
      </w:r>
      <w:r w:rsidRPr="008F310F">
        <w:rPr>
          <w:rStyle w:val="ac"/>
          <w:b w:val="0"/>
          <w:color w:val="0F1115"/>
        </w:rPr>
        <w:t>Порядок действий при обращении инвалидов по слуху и (или) зрению</w:t>
      </w:r>
      <w:r w:rsidRPr="008F310F">
        <w:rPr>
          <w:color w:val="0F1115"/>
        </w:rPr>
        <w:t> в МБДОУ «Изюминка» (Приложение № 1).</w:t>
      </w:r>
    </w:p>
    <w:p w:rsidR="006E4CC9" w:rsidRPr="008F310F" w:rsidRDefault="006E4CC9" w:rsidP="008F310F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 xml:space="preserve">Назначить ответственным за организацию взаимодействия с инвалидами по слуху и зрению заместителя заведующего по учебно-воспитательной работе </w:t>
      </w:r>
      <w:bookmarkStart w:id="0" w:name="_GoBack"/>
      <w:bookmarkEnd w:id="0"/>
      <w:r w:rsidR="008F310F">
        <w:rPr>
          <w:color w:val="0F1115"/>
        </w:rPr>
        <w:t>.</w:t>
      </w:r>
    </w:p>
    <w:p w:rsidR="006E4CC9" w:rsidRPr="008F310F" w:rsidRDefault="006E4CC9" w:rsidP="008F310F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Утвердить </w:t>
      </w:r>
      <w:r w:rsidRPr="008F310F">
        <w:rPr>
          <w:rStyle w:val="ac"/>
          <w:b w:val="0"/>
          <w:color w:val="0F1115"/>
        </w:rPr>
        <w:t>Перечень организаций и учреждений, в которые может быть направлен запрос</w:t>
      </w:r>
      <w:r w:rsidRPr="008F310F">
        <w:rPr>
          <w:color w:val="0F1115"/>
        </w:rPr>
        <w:t> для получения услуг сурдопереводчика (тифлосурдопереводчика) при наличии потребности (Приложение № 2).</w:t>
      </w:r>
    </w:p>
    <w:p w:rsidR="006E4CC9" w:rsidRPr="008F310F" w:rsidRDefault="006E4CC9" w:rsidP="008F310F">
      <w:pPr>
        <w:pStyle w:val="ds-markdown-paragraph"/>
        <w:numPr>
          <w:ilvl w:val="0"/>
          <w:numId w:val="26"/>
        </w:numPr>
        <w:shd w:val="clear" w:color="auto" w:fill="FFFFFF"/>
        <w:spacing w:after="12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Заместителю заведующего по УВР обеспечить:</w:t>
      </w:r>
    </w:p>
    <w:p w:rsidR="006E4CC9" w:rsidRPr="008F310F" w:rsidRDefault="006E4CC9" w:rsidP="008F310F">
      <w:pPr>
        <w:pStyle w:val="ds-markdown-paragraph"/>
        <w:numPr>
          <w:ilvl w:val="1"/>
          <w:numId w:val="33"/>
        </w:numPr>
        <w:shd w:val="clear" w:color="auto" w:fill="FFFFFF"/>
        <w:tabs>
          <w:tab w:val="clear" w:pos="1440"/>
          <w:tab w:val="num" w:pos="142"/>
        </w:tabs>
        <w:spacing w:after="0" w:afterAutospacing="0"/>
        <w:ind w:left="0" w:firstLine="284"/>
        <w:contextualSpacing/>
        <w:jc w:val="both"/>
        <w:rPr>
          <w:color w:val="0F1115"/>
        </w:rPr>
      </w:pPr>
      <w:r w:rsidRPr="008F310F">
        <w:rPr>
          <w:color w:val="0F1115"/>
        </w:rPr>
        <w:t>доведение настоящего приказа до сведения всех педагогических работников под подпись;</w:t>
      </w:r>
    </w:p>
    <w:p w:rsidR="006E4CC9" w:rsidRPr="008F310F" w:rsidRDefault="006E4CC9" w:rsidP="008F310F">
      <w:pPr>
        <w:pStyle w:val="ds-markdown-paragraph"/>
        <w:numPr>
          <w:ilvl w:val="1"/>
          <w:numId w:val="33"/>
        </w:numPr>
        <w:shd w:val="clear" w:color="auto" w:fill="FFFFFF"/>
        <w:tabs>
          <w:tab w:val="clear" w:pos="1440"/>
          <w:tab w:val="num" w:pos="142"/>
        </w:tabs>
        <w:spacing w:after="0" w:afterAutospacing="0"/>
        <w:ind w:left="0" w:firstLine="284"/>
        <w:contextualSpacing/>
        <w:jc w:val="both"/>
        <w:rPr>
          <w:color w:val="0F1115"/>
        </w:rPr>
      </w:pPr>
      <w:r w:rsidRPr="008F310F">
        <w:rPr>
          <w:color w:val="0F1115"/>
        </w:rPr>
        <w:t>ведение учета обращений инвалидов по слуху и (или) зрению;</w:t>
      </w:r>
    </w:p>
    <w:p w:rsidR="006E4CC9" w:rsidRPr="008F310F" w:rsidRDefault="006E4CC9" w:rsidP="008F310F">
      <w:pPr>
        <w:pStyle w:val="ds-markdown-paragraph"/>
        <w:numPr>
          <w:ilvl w:val="1"/>
          <w:numId w:val="33"/>
        </w:numPr>
        <w:shd w:val="clear" w:color="auto" w:fill="FFFFFF"/>
        <w:tabs>
          <w:tab w:val="clear" w:pos="1440"/>
          <w:tab w:val="num" w:pos="142"/>
        </w:tabs>
        <w:spacing w:after="0" w:afterAutospacing="0"/>
        <w:ind w:left="0" w:firstLine="284"/>
        <w:contextualSpacing/>
        <w:jc w:val="both"/>
        <w:rPr>
          <w:color w:val="0F1115"/>
        </w:rPr>
      </w:pPr>
      <w:r w:rsidRPr="008F310F">
        <w:rPr>
          <w:color w:val="0F1115"/>
        </w:rPr>
        <w:t>своевременное информирование родителей (законных представителей) с нарушениями слуха и (или) зрения о возможности получения консультационной помощи;</w:t>
      </w:r>
    </w:p>
    <w:p w:rsidR="006E4CC9" w:rsidRPr="008F310F" w:rsidRDefault="006E4CC9" w:rsidP="008F310F">
      <w:pPr>
        <w:pStyle w:val="ds-markdown-paragraph"/>
        <w:numPr>
          <w:ilvl w:val="1"/>
          <w:numId w:val="33"/>
        </w:numPr>
        <w:shd w:val="clear" w:color="auto" w:fill="FFFFFF"/>
        <w:tabs>
          <w:tab w:val="clear" w:pos="1440"/>
          <w:tab w:val="num" w:pos="142"/>
        </w:tabs>
        <w:spacing w:after="0" w:afterAutospacing="0"/>
        <w:ind w:left="0" w:firstLine="284"/>
        <w:contextualSpacing/>
        <w:jc w:val="both"/>
        <w:rPr>
          <w:color w:val="0F1115"/>
        </w:rPr>
      </w:pPr>
      <w:r w:rsidRPr="008F310F">
        <w:rPr>
          <w:color w:val="0F1115"/>
        </w:rPr>
        <w:t>размещение настоящего приказа с приложениями на официальном сайте ДОУ в разделе «Доступная среда» в срок до 01.09.2026.</w:t>
      </w:r>
    </w:p>
    <w:p w:rsidR="006E4CC9" w:rsidRPr="008F310F" w:rsidRDefault="006E4CC9" w:rsidP="008F310F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Установить, что при отсутствии технической и кадровой возможности предоставления услуг сурдопереводчика (тифлосурдопереводчика) в МБДОУ «Изюминка» и на территории Красносулинского района, вопрос решается путем межведомственного взаимодействия с вышестоящими организациями и органами социальной защиты населения.</w:t>
      </w:r>
    </w:p>
    <w:p w:rsidR="006E4CC9" w:rsidRPr="008F310F" w:rsidRDefault="006E4CC9" w:rsidP="008F310F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Контроль за исполнением настоящего приказа оставляю за собой.</w:t>
      </w: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  <w:r w:rsidRPr="008F310F">
        <w:rPr>
          <w:rStyle w:val="ac"/>
          <w:b w:val="0"/>
          <w:color w:val="0F1115"/>
        </w:rPr>
        <w:t xml:space="preserve">Заведующий МБДОУ </w:t>
      </w:r>
    </w:p>
    <w:p w:rsidR="006E4CC9" w:rsidRP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color w:val="0F1115"/>
        </w:rPr>
      </w:pPr>
      <w:r>
        <w:rPr>
          <w:rStyle w:val="ac"/>
          <w:b w:val="0"/>
          <w:color w:val="0F1115"/>
        </w:rPr>
        <w:t xml:space="preserve">«Детский сад </w:t>
      </w:r>
      <w:r w:rsidR="006E4CC9" w:rsidRPr="008F310F">
        <w:rPr>
          <w:rStyle w:val="ac"/>
          <w:b w:val="0"/>
          <w:color w:val="0F1115"/>
        </w:rPr>
        <w:t>«Изюминка»</w:t>
      </w:r>
      <w:r>
        <w:rPr>
          <w:color w:val="0F1115"/>
        </w:rPr>
        <w:t xml:space="preserve">                                                                                       Е.В. Воеводина</w:t>
      </w:r>
    </w:p>
    <w:p w:rsidR="006E4CC9" w:rsidRPr="008F310F" w:rsidRDefault="006E4CC9" w:rsidP="008F310F">
      <w:pPr>
        <w:spacing w:before="480" w:after="48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ind w:left="6379"/>
        <w:contextualSpacing/>
        <w:rPr>
          <w:color w:val="0F1115"/>
        </w:rPr>
      </w:pPr>
      <w:r w:rsidRPr="008F310F">
        <w:rPr>
          <w:rStyle w:val="ac"/>
          <w:b w:val="0"/>
          <w:color w:val="0F1115"/>
        </w:rPr>
        <w:lastRenderedPageBreak/>
        <w:t>Приложение № 1</w:t>
      </w:r>
      <w:r w:rsidRPr="008F310F">
        <w:rPr>
          <w:color w:val="0F1115"/>
        </w:rPr>
        <w:br/>
        <w:t xml:space="preserve">к приказу от </w:t>
      </w:r>
      <w:r w:rsidR="008F310F">
        <w:rPr>
          <w:color w:val="0F1115"/>
        </w:rPr>
        <w:t>13.07.</w:t>
      </w:r>
      <w:r w:rsidRPr="008F310F">
        <w:rPr>
          <w:color w:val="0F1115"/>
        </w:rPr>
        <w:t xml:space="preserve">2026 г. № </w:t>
      </w:r>
      <w:r w:rsidR="008F310F">
        <w:rPr>
          <w:color w:val="0F1115"/>
        </w:rPr>
        <w:t>66</w:t>
      </w: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  <w:r w:rsidRPr="008F310F">
        <w:rPr>
          <w:rStyle w:val="ac"/>
          <w:b w:val="0"/>
          <w:color w:val="0F1115"/>
        </w:rPr>
        <w:t>ПОРЯДОК ДЕЙСТВИЙ</w:t>
      </w:r>
      <w:r w:rsidRPr="008F310F">
        <w:rPr>
          <w:color w:val="0F1115"/>
        </w:rPr>
        <w:br/>
      </w:r>
      <w:r w:rsidRPr="008F310F">
        <w:rPr>
          <w:rStyle w:val="ac"/>
          <w:b w:val="0"/>
          <w:color w:val="0F1115"/>
        </w:rPr>
        <w:t>при обращении инвалидов по слуху и (или) зрению</w:t>
      </w:r>
      <w:r w:rsidRPr="008F310F">
        <w:rPr>
          <w:color w:val="0F1115"/>
        </w:rPr>
        <w:br/>
      </w:r>
      <w:r w:rsidRPr="008F310F">
        <w:rPr>
          <w:rStyle w:val="ac"/>
          <w:b w:val="0"/>
          <w:color w:val="0F1115"/>
        </w:rPr>
        <w:t>в МБДОУ «Изюминка»</w:t>
      </w:r>
    </w:p>
    <w:p w:rsidR="006E4CC9" w:rsidRPr="008F310F" w:rsidRDefault="006E4CC9" w:rsidP="008F310F">
      <w:pPr>
        <w:pStyle w:val="3"/>
        <w:shd w:val="clear" w:color="auto" w:fill="FFFFFF"/>
        <w:spacing w:before="480" w:after="240" w:line="240" w:lineRule="auto"/>
        <w:contextualSpacing/>
        <w:rPr>
          <w:rFonts w:ascii="Times New Roman" w:hAnsi="Times New Roman" w:cs="Times New Roman"/>
          <w:color w:val="0F1115"/>
        </w:rPr>
      </w:pPr>
      <w:r w:rsidRPr="008F310F">
        <w:rPr>
          <w:rFonts w:ascii="Times New Roman" w:hAnsi="Times New Roman" w:cs="Times New Roman"/>
          <w:color w:val="0F1115"/>
        </w:rPr>
        <w:t>1. Общие положения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1.1. Настоящий Порядок определяет механизм действий работников МБДОУ «Изюминка» (далее — ДОУ) при обращении инвалидов по слуху и (или) зрению (далее — получатели услуг) в целях обеспечения доступности образовательных услуг.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1.2. Порядок разработан в соответствии с:</w:t>
      </w:r>
    </w:p>
    <w:p w:rsidR="006E4CC9" w:rsidRPr="008F310F" w:rsidRDefault="006E4CC9" w:rsidP="008F310F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Федеральным законом от 24.11.1995 № 181-ФЗ «О социальной защите инвалидов в Российской Федерации»;</w:t>
      </w:r>
    </w:p>
    <w:p w:rsidR="006E4CC9" w:rsidRPr="008F310F" w:rsidRDefault="006E4CC9" w:rsidP="008F310F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Федеральным законом от 29.12.2012 № 273-ФЗ «Об образовании в Российской Федерации»;</w:t>
      </w:r>
    </w:p>
    <w:p w:rsidR="006E4CC9" w:rsidRPr="008F310F" w:rsidRDefault="006E4CC9" w:rsidP="008F310F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Приказом Минтруда России от 30.07.2015 № 527н «Об утверждении Порядка обеспечения условий доступности…».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1.3. В ДОУ отсутствует штатная единица сурдопереводчика (тифлосурдопереводчика). На территории Красносулинского района отсутствуют специалисты, оказывающие данные услуги на постоянной основе.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1.4. Настоящий Порядок устанавливает алгоритм действий работников ДОУ при поступлении обращения от инвалида по слуху и (или) зрению.</w:t>
      </w:r>
    </w:p>
    <w:p w:rsidR="006E4CC9" w:rsidRPr="008F310F" w:rsidRDefault="006E4CC9" w:rsidP="008F310F">
      <w:pPr>
        <w:pStyle w:val="3"/>
        <w:shd w:val="clear" w:color="auto" w:fill="FFFFFF"/>
        <w:spacing w:before="480" w:after="240" w:line="240" w:lineRule="auto"/>
        <w:contextualSpacing/>
        <w:rPr>
          <w:rFonts w:ascii="Times New Roman" w:hAnsi="Times New Roman" w:cs="Times New Roman"/>
          <w:color w:val="0F1115"/>
        </w:rPr>
      </w:pPr>
      <w:r w:rsidRPr="008F310F">
        <w:rPr>
          <w:rFonts w:ascii="Times New Roman" w:hAnsi="Times New Roman" w:cs="Times New Roman"/>
          <w:color w:val="0F1115"/>
        </w:rPr>
        <w:t>2. Основания для применения Порядка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2.1. Основанием для применения настоящего Порядка является:</w:t>
      </w:r>
    </w:p>
    <w:p w:rsidR="006E4CC9" w:rsidRPr="008F310F" w:rsidRDefault="006E4CC9" w:rsidP="008F310F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письменное заявление родителя (законного представителя) ребенка-инвалида, имеющего нарушения слуха и (или) зрения;</w:t>
      </w:r>
    </w:p>
    <w:p w:rsidR="006E4CC9" w:rsidRPr="008F310F" w:rsidRDefault="006E4CC9" w:rsidP="008F310F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устное обращение (с последующим письменным подтверждением) получателя услуги (родителя/законного представителя) о необходимости обеспечения взаимодействия.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2.2. Заявление подается на имя заведующего ДОУ в произвольной форме либо по утвержденному образцу.</w:t>
      </w:r>
    </w:p>
    <w:p w:rsidR="006E4CC9" w:rsidRPr="008F310F" w:rsidRDefault="006E4CC9" w:rsidP="008F310F">
      <w:pPr>
        <w:pStyle w:val="3"/>
        <w:shd w:val="clear" w:color="auto" w:fill="FFFFFF"/>
        <w:spacing w:before="480" w:after="240" w:line="240" w:lineRule="auto"/>
        <w:contextualSpacing/>
        <w:rPr>
          <w:rFonts w:ascii="Times New Roman" w:hAnsi="Times New Roman" w:cs="Times New Roman"/>
          <w:color w:val="0F1115"/>
        </w:rPr>
      </w:pPr>
      <w:r w:rsidRPr="008F310F">
        <w:rPr>
          <w:rFonts w:ascii="Times New Roman" w:hAnsi="Times New Roman" w:cs="Times New Roman"/>
          <w:color w:val="0F1115"/>
        </w:rPr>
        <w:t>3. Алгоритм действий при обращении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rStyle w:val="ac"/>
          <w:b w:val="0"/>
          <w:color w:val="0F1115"/>
        </w:rPr>
        <w:t>3.1. Первичный прием обращения: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3.1.1. При поступлении устного обращения сотрудник ДОУ, принявший обращение, предлагает получателю услуги изложить обращение в письменной форме (при наличии возможности) либо фиксирует обращение самостоятельно в Журнале учета обращений граждан.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3.1.2. Сотрудник ДОУ обеспечивает получателю услуги возможность ознакомления с информацией в доступной для него форме (письменный текст крупным шрифтом, устное разъяснение, использование простых жестов).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rStyle w:val="ac"/>
          <w:b w:val="0"/>
          <w:color w:val="0F1115"/>
        </w:rPr>
        <w:t>3.2. Организация взаимодействия: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3.2.1. Ответственный за организацию взаимодействия с инвалидами по слуху и зрению (заместитель заведующего по УВР) в течение </w:t>
      </w:r>
      <w:r w:rsidRPr="008F310F">
        <w:rPr>
          <w:rStyle w:val="ac"/>
          <w:b w:val="0"/>
          <w:color w:val="0F1115"/>
        </w:rPr>
        <w:t>3 (трех) рабочих дней</w:t>
      </w:r>
      <w:r w:rsidRPr="008F310F">
        <w:rPr>
          <w:color w:val="0F1115"/>
        </w:rPr>
        <w:t>: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3.2.1.1. Уточняет потребности получателя услуги:</w:t>
      </w:r>
    </w:p>
    <w:p w:rsidR="006E4CC9" w:rsidRPr="008F310F" w:rsidRDefault="006E4CC9" w:rsidP="008F310F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вид необходимой помощи (сурдоперевод, тифлосурдоперевод);</w:t>
      </w:r>
    </w:p>
    <w:p w:rsidR="006E4CC9" w:rsidRPr="008F310F" w:rsidRDefault="006E4CC9" w:rsidP="008F310F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необходимое время, место и продолжительность оказания услуги;</w:t>
      </w:r>
    </w:p>
    <w:p w:rsidR="006E4CC9" w:rsidRPr="008F310F" w:rsidRDefault="006E4CC9" w:rsidP="008F310F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форма взаимодействия (очная, дистанционная).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 xml:space="preserve">3.2.1.2. Осуществляет поиск возможности привлечения специалиста из числа организаций и учреждений, включенных в Перечень (Приложение № 2), либо самостоятельно запрашивает информацию о доступных специалистах в региональных организациях социального обслуживания, реабилитационных центрах, учреждениях культуры, центрах социального </w:t>
      </w:r>
      <w:r w:rsidRPr="008F310F">
        <w:rPr>
          <w:color w:val="0F1115"/>
        </w:rPr>
        <w:lastRenderedPageBreak/>
        <w:t>обслуживания населения Ростовской области (г. Ростов-на-Дону, г. Шахты, иные близлежащие города).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3.2.1.3. При наличии возможности привлечения специалиста — готовит предложение руководству ДОУ о заключении договора возмездного оказания услуг (в пределах утвержденной сметы расходов ДОУ).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3.2.1.4. При отсутствии возможности привлечения специалиста (отсутствие в регионе, отсутствие финансирования) — готовит письменный ответ получателю услуги с разъяснением причин и рекомендацией обратиться за помощью в ГКУ РО «Центр социального обслуживания населения» или в Управление социальной защиты населения Красносулинского района для решения вопроса на межведомственном уровне.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rStyle w:val="ac"/>
          <w:b w:val="0"/>
          <w:color w:val="0F1115"/>
        </w:rPr>
        <w:t>3.3. Межведомственное взаимодействие: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3.3.1. При невозможности самостоятельного привлечения сурдопереводчика (тифлосурдопереводчика), ответственный специалист:</w:t>
      </w:r>
    </w:p>
    <w:p w:rsidR="006E4CC9" w:rsidRPr="008F310F" w:rsidRDefault="006E4CC9" w:rsidP="008F310F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готовит письменный запрос в Управление образования Красносулинского района о содействии в организации сурдоперевода;</w:t>
      </w:r>
    </w:p>
    <w:p w:rsidR="006E4CC9" w:rsidRPr="008F310F" w:rsidRDefault="006E4CC9" w:rsidP="008F310F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готовит письменный запрос в Управление социальной защиты населения Красносулинского района о возможности предоставления услуг сурдоперевода (тифлосурдоперевода) в рамках государственной программы «Доступная среда».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3.3.2. Ответы на запросы приобщаются к материалам обращения получателя услуги.</w:t>
      </w:r>
    </w:p>
    <w:p w:rsidR="006E4CC9" w:rsidRPr="008F310F" w:rsidRDefault="006E4CC9" w:rsidP="008F310F">
      <w:pPr>
        <w:pStyle w:val="3"/>
        <w:shd w:val="clear" w:color="auto" w:fill="FFFFFF"/>
        <w:spacing w:before="480" w:after="240" w:line="240" w:lineRule="auto"/>
        <w:contextualSpacing/>
        <w:rPr>
          <w:rFonts w:ascii="Times New Roman" w:hAnsi="Times New Roman" w:cs="Times New Roman"/>
          <w:color w:val="0F1115"/>
        </w:rPr>
      </w:pPr>
      <w:r w:rsidRPr="008F310F">
        <w:rPr>
          <w:rFonts w:ascii="Times New Roman" w:hAnsi="Times New Roman" w:cs="Times New Roman"/>
          <w:color w:val="0F1115"/>
        </w:rPr>
        <w:t>4. Формы взаимодействия с получателем услуги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4.1. При невозможности привлечения сурдопереводчика (тифлосурдопереводчика), взаимодействие с получателем услуги осуществляется в следующих формах: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4.1.1. </w:t>
      </w:r>
      <w:r w:rsidRPr="008F310F">
        <w:rPr>
          <w:rStyle w:val="ac"/>
          <w:b w:val="0"/>
          <w:color w:val="0F1115"/>
        </w:rPr>
        <w:t>Для инвалидов по слуху:</w:t>
      </w:r>
    </w:p>
    <w:p w:rsidR="006E4CC9" w:rsidRPr="008F310F" w:rsidRDefault="006E4CC9" w:rsidP="008F310F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письменная форма общения (записки, текстовые сообщения на электронных устройствах);</w:t>
      </w:r>
    </w:p>
    <w:p w:rsidR="006E4CC9" w:rsidRPr="008F310F" w:rsidRDefault="006E4CC9" w:rsidP="008F310F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 xml:space="preserve">использование мессенджера </w:t>
      </w:r>
      <w:r w:rsidR="008F310F">
        <w:rPr>
          <w:color w:val="0F1115"/>
        </w:rPr>
        <w:t>Мах</w:t>
      </w:r>
      <w:r w:rsidRPr="008F310F">
        <w:rPr>
          <w:color w:val="0F1115"/>
        </w:rPr>
        <w:t xml:space="preserve"> с функцией текстового общения (с согласия получателя услуги);</w:t>
      </w:r>
    </w:p>
    <w:p w:rsidR="006E4CC9" w:rsidRPr="008F310F" w:rsidRDefault="006E4CC9" w:rsidP="008F310F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привлечение родственников или сопровождающих лиц для обеспечения коммуникации (с согласия получателя услуги).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4.1.2. </w:t>
      </w:r>
      <w:r w:rsidRPr="008F310F">
        <w:rPr>
          <w:rStyle w:val="ac"/>
          <w:b w:val="0"/>
          <w:color w:val="0F1115"/>
        </w:rPr>
        <w:t>Для инвалидов по зрению:</w:t>
      </w:r>
    </w:p>
    <w:p w:rsidR="006E4CC9" w:rsidRPr="008F310F" w:rsidRDefault="006E4CC9" w:rsidP="008F3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устная форма общения с четким проговариванием информации;</w:t>
      </w:r>
    </w:p>
    <w:p w:rsidR="006E4CC9" w:rsidRPr="008F310F" w:rsidRDefault="006E4CC9" w:rsidP="008F3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предоставление документов и материалов для ознакомления с использованием крупного шрифта;</w:t>
      </w:r>
    </w:p>
    <w:p w:rsidR="006E4CC9" w:rsidRPr="008F310F" w:rsidRDefault="006E4CC9" w:rsidP="008F310F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ind w:left="0"/>
        <w:contextualSpacing/>
        <w:jc w:val="both"/>
        <w:rPr>
          <w:color w:val="0F1115"/>
        </w:rPr>
      </w:pPr>
      <w:r w:rsidRPr="008F310F">
        <w:rPr>
          <w:color w:val="0F1115"/>
        </w:rPr>
        <w:t>использование аудиозаписей для передачи информации (при технической возможности).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4.1.3. Для родителей (законных представителей) детей-инвалидов с нарушениями слуха и (или) зрения, взаимодействие осуществляется с использованием вышеуказанных форм с учетом индивидуальных потребностей.</w:t>
      </w:r>
    </w:p>
    <w:p w:rsidR="006E4CC9" w:rsidRPr="008F310F" w:rsidRDefault="006E4CC9" w:rsidP="008F310F">
      <w:pPr>
        <w:pStyle w:val="3"/>
        <w:shd w:val="clear" w:color="auto" w:fill="FFFFFF"/>
        <w:spacing w:before="480" w:after="240" w:line="240" w:lineRule="auto"/>
        <w:contextualSpacing/>
        <w:rPr>
          <w:rFonts w:ascii="Times New Roman" w:hAnsi="Times New Roman" w:cs="Times New Roman"/>
          <w:color w:val="0F1115"/>
        </w:rPr>
      </w:pPr>
      <w:r w:rsidRPr="008F310F">
        <w:rPr>
          <w:rFonts w:ascii="Times New Roman" w:hAnsi="Times New Roman" w:cs="Times New Roman"/>
          <w:color w:val="0F1115"/>
        </w:rPr>
        <w:t>5. Учет и контроль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5.1. Все обращения инвалидов по слуху и (или) зрению фиксируются в </w:t>
      </w:r>
      <w:r w:rsidRPr="008F310F">
        <w:rPr>
          <w:rStyle w:val="ac"/>
          <w:b w:val="0"/>
          <w:color w:val="0F1115"/>
        </w:rPr>
        <w:t>Журнале учета обращений граждан</w:t>
      </w:r>
      <w:r w:rsidRPr="008F310F">
        <w:rPr>
          <w:color w:val="0F1115"/>
        </w:rPr>
        <w:t> с отметкой о категории инвалидности и принятых мерах.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5.2. Ответственный за организацию взаимодействия с инвалидами по слуху и зрению ежеквартально информирует заведующего ДОУ о наличии/отсутствии обращений и принятых мерах.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5.3. При поступлении обращения информация доводится до сведения Управления образования Красносулинского района в установленном порядке.</w:t>
      </w:r>
    </w:p>
    <w:p w:rsidR="006E4CC9" w:rsidRPr="008F310F" w:rsidRDefault="006E4CC9" w:rsidP="008F310F">
      <w:pPr>
        <w:pStyle w:val="3"/>
        <w:shd w:val="clear" w:color="auto" w:fill="FFFFFF"/>
        <w:spacing w:before="480" w:after="240" w:line="240" w:lineRule="auto"/>
        <w:contextualSpacing/>
        <w:rPr>
          <w:rFonts w:ascii="Times New Roman" w:hAnsi="Times New Roman" w:cs="Times New Roman"/>
          <w:color w:val="0F1115"/>
        </w:rPr>
      </w:pPr>
      <w:r w:rsidRPr="008F310F">
        <w:rPr>
          <w:rFonts w:ascii="Times New Roman" w:hAnsi="Times New Roman" w:cs="Times New Roman"/>
          <w:color w:val="0F1115"/>
        </w:rPr>
        <w:t>6. Заключительные положения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6.1. Настоящий Порядок вступает в силу с момента его утверждения приказом заведующего ДОУ.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6.2. Изменения и дополнения в Порядок вносятся приказом заведующего ДОУ.</w:t>
      </w: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</w:rPr>
      </w:pPr>
      <w:r w:rsidRPr="008F310F">
        <w:rPr>
          <w:color w:val="0F1115"/>
        </w:rPr>
        <w:t>6.3. Текст Порядка размещается на официальном сайте ДОУ в разделе «Доступная среда».</w:t>
      </w:r>
    </w:p>
    <w:p w:rsidR="006E4CC9" w:rsidRPr="008F310F" w:rsidRDefault="006E4CC9" w:rsidP="008F310F">
      <w:pPr>
        <w:spacing w:before="480" w:after="48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ind w:left="6379"/>
        <w:contextualSpacing/>
        <w:rPr>
          <w:color w:val="0F1115"/>
        </w:rPr>
      </w:pPr>
      <w:r w:rsidRPr="008F310F">
        <w:rPr>
          <w:rStyle w:val="ac"/>
          <w:b w:val="0"/>
          <w:color w:val="0F1115"/>
        </w:rPr>
        <w:t>Приложение № 2</w:t>
      </w:r>
      <w:r w:rsidRPr="008F310F">
        <w:rPr>
          <w:color w:val="0F1115"/>
        </w:rPr>
        <w:br/>
        <w:t xml:space="preserve">к приказу от </w:t>
      </w:r>
      <w:r w:rsidR="008F310F">
        <w:rPr>
          <w:color w:val="0F1115"/>
        </w:rPr>
        <w:t>13.07</w:t>
      </w:r>
      <w:r w:rsidRPr="008F310F">
        <w:rPr>
          <w:color w:val="0F1115"/>
        </w:rPr>
        <w:t xml:space="preserve">2026 г. № </w:t>
      </w:r>
      <w:r w:rsidR="008F310F">
        <w:rPr>
          <w:color w:val="0F1115"/>
        </w:rPr>
        <w:t>66</w:t>
      </w:r>
    </w:p>
    <w:p w:rsidR="008F310F" w:rsidRDefault="008F310F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rPr>
          <w:rStyle w:val="ac"/>
          <w:b w:val="0"/>
          <w:color w:val="0F1115"/>
        </w:rPr>
      </w:pPr>
    </w:p>
    <w:p w:rsidR="006E4CC9" w:rsidRPr="008F310F" w:rsidRDefault="006E4CC9" w:rsidP="008F310F">
      <w:pPr>
        <w:pStyle w:val="ds-markdown-paragraph"/>
        <w:shd w:val="clear" w:color="auto" w:fill="FFFFFF"/>
        <w:spacing w:before="240" w:beforeAutospacing="0" w:after="240" w:afterAutospacing="0"/>
        <w:contextualSpacing/>
        <w:jc w:val="center"/>
        <w:rPr>
          <w:color w:val="0F1115"/>
        </w:rPr>
      </w:pPr>
      <w:r w:rsidRPr="008F310F">
        <w:rPr>
          <w:rStyle w:val="ac"/>
          <w:b w:val="0"/>
          <w:color w:val="0F1115"/>
        </w:rPr>
        <w:t>ПЕРЕЧЕНЬ</w:t>
      </w:r>
      <w:r w:rsidRPr="008F310F">
        <w:rPr>
          <w:color w:val="0F1115"/>
        </w:rPr>
        <w:br/>
      </w:r>
      <w:r w:rsidRPr="008F310F">
        <w:rPr>
          <w:rStyle w:val="ac"/>
          <w:b w:val="0"/>
          <w:color w:val="0F1115"/>
        </w:rPr>
        <w:t>организаций и учреждений, рекомендуемых для направления запросов</w:t>
      </w:r>
      <w:r w:rsidRPr="008F310F">
        <w:rPr>
          <w:color w:val="0F1115"/>
        </w:rPr>
        <w:br/>
      </w:r>
      <w:r w:rsidRPr="008F310F">
        <w:rPr>
          <w:rStyle w:val="ac"/>
          <w:b w:val="0"/>
          <w:color w:val="0F1115"/>
        </w:rPr>
        <w:t>о предоставлении услуг сурдопереводчика (тифлосурдопереводчика)</w:t>
      </w:r>
      <w:r w:rsidRPr="008F310F">
        <w:rPr>
          <w:color w:val="0F1115"/>
        </w:rPr>
        <w:br/>
      </w:r>
      <w:r w:rsidRPr="008F310F">
        <w:rPr>
          <w:rStyle w:val="ac"/>
          <w:b w:val="0"/>
          <w:color w:val="0F1115"/>
        </w:rPr>
        <w:t>при наличии потребности</w:t>
      </w:r>
    </w:p>
    <w:p w:rsidR="006E4CC9" w:rsidRPr="008F310F" w:rsidRDefault="006E4CC9" w:rsidP="008F310F">
      <w:pPr>
        <w:spacing w:before="480" w:after="48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525"/>
        <w:gridCol w:w="2856"/>
        <w:gridCol w:w="2778"/>
      </w:tblGrid>
      <w:tr w:rsidR="00761040" w:rsidRPr="008F310F" w:rsidTr="008F310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Наименование организации / учреждения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Вид услуги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61040" w:rsidRPr="008F310F" w:rsidTr="008F31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Содействие в организации сурдоперевода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Межведомственное взаимодействие</w:t>
            </w:r>
          </w:p>
        </w:tc>
      </w:tr>
      <w:tr w:rsidR="00761040" w:rsidRPr="008F310F" w:rsidTr="008F31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Предоставление информации о доступных специалистах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В рамках программы «Доступная среда»</w:t>
            </w:r>
          </w:p>
        </w:tc>
      </w:tr>
      <w:tr w:rsidR="00761040" w:rsidRPr="008F310F" w:rsidTr="008F31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ГКУ РО «Центр социального обслуживания граждан пожилого возраста и инвалидов» (г. Красносулин)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Социальное сопровождение, консультирование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При наличии договоренности</w:t>
            </w:r>
          </w:p>
        </w:tc>
      </w:tr>
      <w:tr w:rsidR="00761040" w:rsidRPr="008F310F" w:rsidTr="008F31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Ростовской области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Информация о специалистах в регионе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При отсутствии на муниципальном уровне</w:t>
            </w:r>
          </w:p>
        </w:tc>
      </w:tr>
      <w:tr w:rsidR="00761040" w:rsidRPr="008F310F" w:rsidTr="008F31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Региональные реабилитационные центры для инвалидов (г. Ростов-на-Дону, г. Шахты)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Предоставление услуг сурдоперевода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61040" w:rsidRPr="008F310F" w:rsidRDefault="00761040" w:rsidP="008F310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310F">
              <w:rPr>
                <w:rFonts w:ascii="Times New Roman" w:hAnsi="Times New Roman"/>
                <w:sz w:val="24"/>
                <w:szCs w:val="24"/>
              </w:rPr>
              <w:t>Привлечение по договору ГПХ, при наличии финансимента</w:t>
            </w:r>
          </w:p>
        </w:tc>
      </w:tr>
    </w:tbl>
    <w:p w:rsidR="006E4CC9" w:rsidRPr="008F310F" w:rsidRDefault="00F90C63" w:rsidP="008F310F">
      <w:pPr>
        <w:spacing w:before="480" w:after="48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E4CC9" w:rsidRPr="008F310F" w:rsidSect="00603660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45" w:rsidRDefault="004A0945" w:rsidP="004A0945">
      <w:pPr>
        <w:spacing w:after="0" w:line="240" w:lineRule="auto"/>
      </w:pPr>
      <w:r>
        <w:separator/>
      </w:r>
    </w:p>
  </w:endnote>
  <w:endnote w:type="continuationSeparator" w:id="0">
    <w:p w:rsidR="004A0945" w:rsidRDefault="004A0945" w:rsidP="004A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45" w:rsidRDefault="004A0945" w:rsidP="004A0945">
      <w:pPr>
        <w:spacing w:after="0" w:line="240" w:lineRule="auto"/>
      </w:pPr>
      <w:r>
        <w:separator/>
      </w:r>
    </w:p>
  </w:footnote>
  <w:footnote w:type="continuationSeparator" w:id="0">
    <w:p w:rsidR="004A0945" w:rsidRDefault="004A0945" w:rsidP="004A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19E"/>
    <w:multiLevelType w:val="hybridMultilevel"/>
    <w:tmpl w:val="05D8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3DDF"/>
    <w:multiLevelType w:val="hybridMultilevel"/>
    <w:tmpl w:val="EFFC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4846"/>
    <w:multiLevelType w:val="hybridMultilevel"/>
    <w:tmpl w:val="AA14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414F"/>
    <w:multiLevelType w:val="hybridMultilevel"/>
    <w:tmpl w:val="AE22D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5387"/>
    <w:multiLevelType w:val="hybridMultilevel"/>
    <w:tmpl w:val="6080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94EE2"/>
    <w:multiLevelType w:val="hybridMultilevel"/>
    <w:tmpl w:val="043A7066"/>
    <w:lvl w:ilvl="0" w:tplc="79A07A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1C6F4E"/>
    <w:multiLevelType w:val="multilevel"/>
    <w:tmpl w:val="B442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94C64"/>
    <w:multiLevelType w:val="multilevel"/>
    <w:tmpl w:val="D3A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E100A"/>
    <w:multiLevelType w:val="hybridMultilevel"/>
    <w:tmpl w:val="A6CA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F1CA7"/>
    <w:multiLevelType w:val="hybridMultilevel"/>
    <w:tmpl w:val="CBFE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15D4"/>
    <w:multiLevelType w:val="hybridMultilevel"/>
    <w:tmpl w:val="785A7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02AC3"/>
    <w:multiLevelType w:val="hybridMultilevel"/>
    <w:tmpl w:val="B3C2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01A6"/>
    <w:multiLevelType w:val="hybridMultilevel"/>
    <w:tmpl w:val="B3A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C3DAF"/>
    <w:multiLevelType w:val="multilevel"/>
    <w:tmpl w:val="694C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26A9C"/>
    <w:multiLevelType w:val="hybridMultilevel"/>
    <w:tmpl w:val="83D27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200C6"/>
    <w:multiLevelType w:val="hybridMultilevel"/>
    <w:tmpl w:val="459A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A6C72"/>
    <w:multiLevelType w:val="hybridMultilevel"/>
    <w:tmpl w:val="30EE7E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76C85"/>
    <w:multiLevelType w:val="multilevel"/>
    <w:tmpl w:val="153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A1A86"/>
    <w:multiLevelType w:val="hybridMultilevel"/>
    <w:tmpl w:val="6C14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166B8"/>
    <w:multiLevelType w:val="hybridMultilevel"/>
    <w:tmpl w:val="0416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93942"/>
    <w:multiLevelType w:val="multilevel"/>
    <w:tmpl w:val="A5F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C5185"/>
    <w:multiLevelType w:val="hybridMultilevel"/>
    <w:tmpl w:val="12AA67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146788"/>
    <w:multiLevelType w:val="hybridMultilevel"/>
    <w:tmpl w:val="E1482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97B2E"/>
    <w:multiLevelType w:val="multilevel"/>
    <w:tmpl w:val="E920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30A4E"/>
    <w:multiLevelType w:val="hybridMultilevel"/>
    <w:tmpl w:val="E438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401AE"/>
    <w:multiLevelType w:val="hybridMultilevel"/>
    <w:tmpl w:val="2F3C6754"/>
    <w:lvl w:ilvl="0" w:tplc="7E981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F31101"/>
    <w:multiLevelType w:val="hybridMultilevel"/>
    <w:tmpl w:val="E5E4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72CF3"/>
    <w:multiLevelType w:val="multilevel"/>
    <w:tmpl w:val="226A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724E12"/>
    <w:multiLevelType w:val="multilevel"/>
    <w:tmpl w:val="7722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F38F3"/>
    <w:multiLevelType w:val="hybridMultilevel"/>
    <w:tmpl w:val="207E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E0AF7"/>
    <w:multiLevelType w:val="hybridMultilevel"/>
    <w:tmpl w:val="CF2C587A"/>
    <w:lvl w:ilvl="0" w:tplc="A52062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D204A"/>
    <w:multiLevelType w:val="hybridMultilevel"/>
    <w:tmpl w:val="A16C1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955D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25"/>
  </w:num>
  <w:num w:numId="4">
    <w:abstractNumId w:val="5"/>
  </w:num>
  <w:num w:numId="5">
    <w:abstractNumId w:val="14"/>
  </w:num>
  <w:num w:numId="6">
    <w:abstractNumId w:val="29"/>
  </w:num>
  <w:num w:numId="7">
    <w:abstractNumId w:val="16"/>
  </w:num>
  <w:num w:numId="8">
    <w:abstractNumId w:val="32"/>
  </w:num>
  <w:num w:numId="9">
    <w:abstractNumId w:val="9"/>
  </w:num>
  <w:num w:numId="10">
    <w:abstractNumId w:val="12"/>
  </w:num>
  <w:num w:numId="11">
    <w:abstractNumId w:val="18"/>
  </w:num>
  <w:num w:numId="12">
    <w:abstractNumId w:val="3"/>
  </w:num>
  <w:num w:numId="13">
    <w:abstractNumId w:val="21"/>
  </w:num>
  <w:num w:numId="14">
    <w:abstractNumId w:val="0"/>
  </w:num>
  <w:num w:numId="15">
    <w:abstractNumId w:val="26"/>
  </w:num>
  <w:num w:numId="16">
    <w:abstractNumId w:val="1"/>
  </w:num>
  <w:num w:numId="17">
    <w:abstractNumId w:val="19"/>
  </w:num>
  <w:num w:numId="18">
    <w:abstractNumId w:val="24"/>
  </w:num>
  <w:num w:numId="19">
    <w:abstractNumId w:val="22"/>
  </w:num>
  <w:num w:numId="20">
    <w:abstractNumId w:val="2"/>
  </w:num>
  <w:num w:numId="21">
    <w:abstractNumId w:val="8"/>
  </w:num>
  <w:num w:numId="22">
    <w:abstractNumId w:val="31"/>
  </w:num>
  <w:num w:numId="23">
    <w:abstractNumId w:val="30"/>
  </w:num>
  <w:num w:numId="24">
    <w:abstractNumId w:val="11"/>
  </w:num>
  <w:num w:numId="25">
    <w:abstractNumId w:val="10"/>
  </w:num>
  <w:num w:numId="26">
    <w:abstractNumId w:val="6"/>
  </w:num>
  <w:num w:numId="27">
    <w:abstractNumId w:val="28"/>
  </w:num>
  <w:num w:numId="28">
    <w:abstractNumId w:val="20"/>
  </w:num>
  <w:num w:numId="29">
    <w:abstractNumId w:val="7"/>
  </w:num>
  <w:num w:numId="30">
    <w:abstractNumId w:val="17"/>
  </w:num>
  <w:num w:numId="31">
    <w:abstractNumId w:val="13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48"/>
    <w:rsid w:val="00007238"/>
    <w:rsid w:val="000711C2"/>
    <w:rsid w:val="000864C2"/>
    <w:rsid w:val="000B1D72"/>
    <w:rsid w:val="000B6955"/>
    <w:rsid w:val="000C67F7"/>
    <w:rsid w:val="001A7E24"/>
    <w:rsid w:val="00215576"/>
    <w:rsid w:val="00231104"/>
    <w:rsid w:val="002467AC"/>
    <w:rsid w:val="00273D96"/>
    <w:rsid w:val="00293B3E"/>
    <w:rsid w:val="002F4A77"/>
    <w:rsid w:val="00322716"/>
    <w:rsid w:val="00330EA1"/>
    <w:rsid w:val="00346944"/>
    <w:rsid w:val="003565A6"/>
    <w:rsid w:val="0039532E"/>
    <w:rsid w:val="003B273F"/>
    <w:rsid w:val="003D41FD"/>
    <w:rsid w:val="003E531D"/>
    <w:rsid w:val="003E6BFD"/>
    <w:rsid w:val="00437A8A"/>
    <w:rsid w:val="004631E9"/>
    <w:rsid w:val="00496B94"/>
    <w:rsid w:val="004A0945"/>
    <w:rsid w:val="004D2B92"/>
    <w:rsid w:val="0052348D"/>
    <w:rsid w:val="005265AB"/>
    <w:rsid w:val="00571898"/>
    <w:rsid w:val="005C3364"/>
    <w:rsid w:val="005C4A53"/>
    <w:rsid w:val="005C66BC"/>
    <w:rsid w:val="005C680F"/>
    <w:rsid w:val="00603660"/>
    <w:rsid w:val="00632D89"/>
    <w:rsid w:val="006570E5"/>
    <w:rsid w:val="006706D8"/>
    <w:rsid w:val="0067235C"/>
    <w:rsid w:val="00680C62"/>
    <w:rsid w:val="006959E2"/>
    <w:rsid w:val="006A3CE9"/>
    <w:rsid w:val="006A6C82"/>
    <w:rsid w:val="006E4CC9"/>
    <w:rsid w:val="00735D90"/>
    <w:rsid w:val="007366CA"/>
    <w:rsid w:val="007564D3"/>
    <w:rsid w:val="00761040"/>
    <w:rsid w:val="00770755"/>
    <w:rsid w:val="007943AE"/>
    <w:rsid w:val="007B580D"/>
    <w:rsid w:val="007C3001"/>
    <w:rsid w:val="008159F9"/>
    <w:rsid w:val="00837E8F"/>
    <w:rsid w:val="008614A7"/>
    <w:rsid w:val="008707A7"/>
    <w:rsid w:val="008A6784"/>
    <w:rsid w:val="008E41B2"/>
    <w:rsid w:val="008F310F"/>
    <w:rsid w:val="008F46EB"/>
    <w:rsid w:val="0097461A"/>
    <w:rsid w:val="009847DC"/>
    <w:rsid w:val="009B665B"/>
    <w:rsid w:val="009C3C73"/>
    <w:rsid w:val="00A23F45"/>
    <w:rsid w:val="00A40BE3"/>
    <w:rsid w:val="00AA12B6"/>
    <w:rsid w:val="00AB700E"/>
    <w:rsid w:val="00B00727"/>
    <w:rsid w:val="00B26739"/>
    <w:rsid w:val="00BB01AD"/>
    <w:rsid w:val="00BD54CE"/>
    <w:rsid w:val="00BD6264"/>
    <w:rsid w:val="00C14C7A"/>
    <w:rsid w:val="00C16A7C"/>
    <w:rsid w:val="00C724C8"/>
    <w:rsid w:val="00C76EA0"/>
    <w:rsid w:val="00C80B37"/>
    <w:rsid w:val="00CE7897"/>
    <w:rsid w:val="00D02461"/>
    <w:rsid w:val="00D41F59"/>
    <w:rsid w:val="00D53992"/>
    <w:rsid w:val="00D53FD7"/>
    <w:rsid w:val="00D667E9"/>
    <w:rsid w:val="00D8047A"/>
    <w:rsid w:val="00D87D97"/>
    <w:rsid w:val="00DD23B8"/>
    <w:rsid w:val="00E033A1"/>
    <w:rsid w:val="00E05EA3"/>
    <w:rsid w:val="00E26964"/>
    <w:rsid w:val="00E54A5C"/>
    <w:rsid w:val="00E75E21"/>
    <w:rsid w:val="00EA4677"/>
    <w:rsid w:val="00EB2DC3"/>
    <w:rsid w:val="00EE42E5"/>
    <w:rsid w:val="00F01438"/>
    <w:rsid w:val="00F10ED2"/>
    <w:rsid w:val="00F24748"/>
    <w:rsid w:val="00F772A4"/>
    <w:rsid w:val="00F90C63"/>
    <w:rsid w:val="00FA02A3"/>
    <w:rsid w:val="00FA7501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E8B78-A482-4096-A284-168CB289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4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3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C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9F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4"/>
    <w:uiPriority w:val="59"/>
    <w:rsid w:val="006A3C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6A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41B2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8E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D9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094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A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094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03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4C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4C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6E4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E4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BED3-3C06-4617-9594-B0BDF4FD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4</cp:revision>
  <cp:lastPrinted>2026-04-17T05:56:00Z</cp:lastPrinted>
  <dcterms:created xsi:type="dcterms:W3CDTF">2026-07-13T09:48:00Z</dcterms:created>
  <dcterms:modified xsi:type="dcterms:W3CDTF">2026-07-14T07:45:00Z</dcterms:modified>
</cp:coreProperties>
</file>