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03D1" w:rsidRPr="00B973F9" w:rsidRDefault="00FF03D1" w:rsidP="000021D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Приложение № 3</w:t>
      </w:r>
    </w:p>
    <w:p w:rsidR="00FF03D1" w:rsidRPr="00B973F9" w:rsidRDefault="00FF03D1" w:rsidP="000021D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к приказу МБДОУ «Детский сад «Изюминка»</w:t>
      </w:r>
    </w:p>
    <w:p w:rsidR="00FF03D1" w:rsidRPr="00B973F9" w:rsidRDefault="009456F9" w:rsidP="000021DC">
      <w:pPr>
        <w:shd w:val="clear" w:color="auto" w:fill="FFFFFF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от 06.08.2024 № 83-ОД</w:t>
      </w:r>
    </w:p>
    <w:p w:rsidR="00FF03D1" w:rsidRPr="00B973F9" w:rsidRDefault="00FF03D1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562EA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ПОЛОЖЕНИЕ</w:t>
      </w:r>
    </w:p>
    <w:p w:rsidR="009456F9" w:rsidRPr="00B973F9" w:rsidRDefault="009456F9" w:rsidP="00562EA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о порядке предотвращения и урегулирования конфликта интересов</w:t>
      </w:r>
    </w:p>
    <w:p w:rsidR="009456F9" w:rsidRPr="00B973F9" w:rsidRDefault="009456F9" w:rsidP="00562EA5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работников МБДОУ «Детский сад «Изюминка»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1. Общие положения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1.1. Настоящее Положение о порядке предотвращения и урегулирования конфликта интересов работников МБДОУ «Детский сад «Изюминка» (далее – Положение) разработано в соответствии с: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Конституцией Российской Федерации;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Трудовым кодексом Российской Федерации;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Федеральным законом от 25.12.2008 № 273-ФЗ «О противодействии коррупции» (ст. 13.3);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Федеральным законом от 29.12.2012 № 273-ФЗ «Об образовании в Российской Федерации» (ст. 45, 47, 48);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Уставом МБДОУ «Детский сад «Изюминка» (далее – Учреждение);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иными нормативными правовыми актами и локальными нормативными актами Учреждения.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1.2. Настоящее Положение устанавливает: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основные понятия в сфере предотвращения и урегулирования конфликта интересов;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круг лиц, на которых распространяется действие Положения;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условия (ситуации), при которых возникает или может возникнуть конфликт интересов;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порядок раскрытия конфликта интересов;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порядок рассмотрения уведомлений о конфликте интересов;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способы урегулирования конфликта интересов;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обязанности работников и ответственность за нарушение требований Положения.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1.3. Целями настоящего Положения являются: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обеспечение объективного, беспристрастного и надлежащего исполнения работниками своих трудовых обязанностей;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предотвращение и своевременное урегулирование конфликта интересов;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предупреждение коррупционных проявлений в деятельности Учреждения;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защита законных прав и интересов воспитанников, их родителей (законных представителей), работников и Учреждения в целом.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1.4. Действие настоящего Положения распространяется на всех работников Учреждения (педагогических, административно-хозяйственных, медицинских, обслуживающих), независимо от занимаемой должности и стажа работы, а также на физических лиц, сотрудничающих с Учреждением на основе гражданско-правовых договоров.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 Основные понятия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2.1. Конфликт интересов – ситуация, при которой личная заинтересованность (прямая или косвенная) работника Учреждения влияет или может повлиять на надлежащее, объективное и беспристрастное исполнение им трудовых обязанностей.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 xml:space="preserve">2.2. Личная заинтересованность – возможность получения работником при исполнении трудовых обязанностей доходов в денежной либо натуральной форме, доходов в виде материальной выгоды, уменьшения объема работы, иного имущества или услуг </w:t>
      </w: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имущественного характера, иных имущественных прав непосредственно для себя, своих родителей, супругов, детей, братьев, сестер, а также для граждан или организаций, с которыми работник связан финансовыми или иными обязательствами.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2.3. Комиссия по урегулированию споров – Комиссия по урегулированию споров между участниками образовательных отношений МБДОУ «Детский сад «Изюминка», осуществляющая в том числе функции по рассмотрению вопросов конфликта интересов в соответствии с Положением о комиссии, утвержденным приказом заведующего.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2.4. Представитель нанимателя (работодатель) – заведующий Учреждением, осуществляющий функции работодателя в отношении работников Учреждения.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2.5. Стороны конфликта интересов – работник, имеющий личную заинтересованность, и представитель нанимателя (работодатель) или уполномоченный им орган (Комиссия), рассматривающие вопрос о наличии или отсутствии конфликта интересов.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 Круг лиц, на которых распространяется действие Положения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3.1. Действие настоящего Положения распространяется на всех работников Учреждения независимо от занимаемой должности.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3.2. К работникам, в наибольшей степени подверженным риску возникновения конфликта интересов, относятся: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заведующий и заместители заведующего;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главный бухгалтер;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заведующий хозяйством;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члены закупочной комиссии (контрактные управляющие);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воспитатели, специалисты (логопеды, педагоги-психологи, музыкальные руководители, инструкторы по физической культуре), имеющие доступ к информации о воспитанниках и их законных представителях;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иные работники, в должностные обязанности которых входит принятие решений, затрагивающих интересы третьих лиц.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3.3. Действие Положения также распространяется на физических лиц, сотрудничающих с Учреждением на основе гражданско-правовых договоров, в части, касающейся предотвращения и урегулирования конфликта интересов при исполнении обязательств по таким договорам.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4. Условия (ситуации), при которых возникает или может возникнуть конфликт интересов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4.1. К ситуациям, при которых всегда возникает конфликт интересов работника, относятся: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получение работником подарков, услуг, иной выгоды от родителей (законных представителей) воспитанников, за исключением символических сувениров (цветы, открытки, канцелярские принадлежности) стоимостью не более 3 000 рублей;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сбор денежных средств с родителей (законных представителей) воспитанников на нужды группы или Учреждения;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осуществление закупок товаров, работ, услуг у организаций, в которых работник или его родственники имеют финансовое участие;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прием на работу родственников в непосредственное подчинение;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оказание платных образовательных услуг воспитанникам группы, в которой работник осуществляет педагогическую деятельность;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участие в аттестационных, конкурсных, экспертных, закупочных комиссиях в отношении лиц, состоящих с работником в родственных или иных доверительных отношениях;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· использование служебного положения для решения личных вопросов (просьбы к родителям-врачам о медицинской помощи, к родителям-водителям о транспортных услугах, к родителям-строителям о ремонте и т.п.).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4.2. К ситуациям, при которых может возникнуть конфликт интересов работника, относятся: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участие педагогического работника в приеме (комплектовании) воспитанников в группу;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участие педагогического работника в установлении, определении форм и способов поощрения своих воспитанников;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наличие дружеских или иных неформальных отношений с родителями (законными представителями) воспитанников, влияющих на объективность принимаемых решений;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использование работником информации, полученной в связи с исполнением трудовых обязанностей, в личных целях;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иные ситуации, при которых личная заинтересованность работника может повлиять на объективность исполнения им трудовых обязанностей.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5. Обязанности работников по предотвращению конфликта интересов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5.1. Работники Учреждения обязаны: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при принятии решений и выполнении трудовых обязанностей руководствоваться интересами Учреждения, воспитанников и их родителей (законных представителей), не учитывая свои личные интересы, интересы своих родственников и друзей;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избегать ситуаций и обстоятельств, которые могут привести к конфликту интересов;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своевременно раскрывать возникший (реальный) или потенциальный конфликт интересов;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принимать меры по недопущению любой возможности возникновения конфликта интересов;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содействовать урегулированию возникшего конфликта интересов.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5.2. Работникам Учреждения запрещается: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использовать свое служебное положение в личных целях;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оказывать предпочтение каким-либо физическим или юридическим лицам в связи с получением подарков, услуг или иных преимуществ;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заниматься репетиторством или иной платной деятельностью с воспитанниками своей группы;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привлекать родителей (законных представителей) воспитанников к оказанию услуг, выполнению работ, передаче имущества в личных целях;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получать от родителей (законных представителей) воспитанников подарки, денежные средства, услуги, за исключением символических сувениров стоимостью не более 3 000 рублей;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осуществлять сбор денежных средств с родителей (законных представителей) воспитанников на нужды группы или Учреждения (добровольные пожертвования принимаются исключительно через расчетный счет Учреждения на основании договора пожертвования).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6. Порядок раскрытия конфликта интересов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6.1. Работник Учреждения обязан незамедлительно, но не позднее 3 рабочих дней с момента, как ему стало известно о возникновении личной заинтересованности, которая приводит или может привести к конфликту интересов, письменно уведомить об этом председателя Комиссии по урегулированию споров.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6.2. В случае, если конфликт интересов возник у председателя Комиссии, уведомление направляется заведующему Учреждением.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6.3. Уведомление оформляется по форме, установленной в Приложении № 4 к приказу заведующего об утверждении настоящего Положения.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6.4. В уведомлении в обязательном порядке указываются: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должность, фамилия, имя, отчество работника;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описание сложившейся ситуации, содержащей признаки личной заинтересованности;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перечень лиц (родственников, иных лиц), чья заинтересованность может повлиять на исполнение обязанностей;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обстоятельства, при которых возникла ситуация;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предлагаемый работником способ урегулирования конфликта интересов (если имеется).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6.5. Уведомление регистрируется секретарем Комиссии в Журнале регистрации уведомлений о конфликте интересов в день поступления. Журнал ведется по форме, установленной в Приложении № 5 к приказу заведующего об утверждении настоящего Положения, в порядке, определенном Приложением № 6 к настоящему приказу.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6.6. Непредставление уведомления либо сокрытие факта возникновения конфликта интересов рассматривается как нарушение трудовой дисциплины и влечет ответственность в соответствии с Трудовым кодексом Российской Федерации.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7. Порядок рассмотрения уведомлений о конфликте интересов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7.1. Зарегистрированное уведомление в течение 1 рабочего дня передается секретарем Комиссии председателю Комиссии по урегулированию споров.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7.2. Председатель Комиссии назначает дату заседания Комиссии для рассмотрения уведомления. Заседание должно состояться в срок не более 10 рабочих дней со дня регистрации уведомления.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7.3. На заседании Комиссии: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заслушиваются пояснения работника, подавшего уведомление;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исследуются представленные документы и материалы;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при необходимости заслушиваются иные лица, располагающие информацией по существу вопроса.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7.4. По итогам рассмотрения уведомления Комиссия принимает одно из следующих решений: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признать отсутствие личной заинтересованности, приводящей к конфликту интересов – если обстоятельства, указанные в уведомлении, не создают и не могут создать конфликт интересов;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признать наличие конфликта интересов и утвердить способ его урегулирования – если установлено, что личная заинтересованность работника влияет или может повлиять на объективность исполнения им трудовых обязанностей;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признать факт несоблюдения работником требований об урегулировании конфликта интересов – если установлено, что работник своевременно не уведомил о возникновении конфликта интересов либо умышленно скрыл информацию.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7.5. Решение Комиссии оформляется протоколом, который подписывается всеми членами Комиссии, присутствовавшими на заседании.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7.6. Копия протокола в течение 3 рабочих дней вручается работнику под подпись.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8. Способы урегулирования конфликта интересов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8.1. Признав наличие конфликта интересов, Комиссия рекомендует один из следующих способов его урегулирования: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8.1.1. Самоотвод работника – добровольный отказ работника от участия в принятии решений по вопросу, затрагивающему его личную заинтересованность.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8.1.2. Временное отстранение работника – отстранение работника от принятия решений по конкретному вопросу, в отношении которого возник конфликт интересов, на период до его урегулирования.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8.1.3. Изменение должностного положения работника – перевод работника на иную должность, исключающую возможность возникновения конфликта интересов (с письменного согласия работника).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8.1.4. Отказ работника от выгоды – добровольный отказ работника от выгоды (подарка, услуги, преимущества), явившейся причиной возникновения конфликта интересов.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8.1.5. Передача имущества в доверительное управление – передача работником принадлежащего ему имущества, являющегося основой возникновения конфликта интересов, в доверительное управление в порядке, установленном законодательством.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8.1.6. Иные меры – иные способы, не противоречащие законодательству Российской Федерации и локальным нормативным актам Учреждения.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8.2. При выборе способа урегулирования конфликта интересов Комиссия учитывает: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степень личной заинтересованности работника;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вероятность реализации личного интереса в ущерб интересам Учреждения, воспитанников, их родителей (законных представителей);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тяжесть возможных последствий;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предшествующее поведение работника.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5726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8.3. Выбранный способ урегулирования конфликта интересов фиксируется в решении Комиссии. Решение Комиссии носит рекомендательный характер для работодателя, за исключением случаев, когда способом урегулирования является самоотвод или отказ работника от выгоды, которые работник вправе реализовать самостоятельно.</w:t>
      </w:r>
    </w:p>
    <w:p w:rsidR="009456F9" w:rsidRPr="00B973F9" w:rsidRDefault="009456F9" w:rsidP="005726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5726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9. Особенности урегулирования конфликта интересов руководителя</w:t>
      </w:r>
    </w:p>
    <w:p w:rsidR="009456F9" w:rsidRPr="00B973F9" w:rsidRDefault="009456F9" w:rsidP="005726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5726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9.1. В случае возникновения конфликта интересов у заведующего Учреждением, он обязан незамедлительно, но не позднее 3 рабочих дней с момента, как ему стало известно о такой ситуации, письменно уведомить об этом учредителя (управление образования администрации муниципального образования).</w:t>
      </w:r>
    </w:p>
    <w:p w:rsidR="009456F9" w:rsidRPr="00B973F9" w:rsidRDefault="009456F9" w:rsidP="005726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5726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9.2. Форма уведомления аналогична установленной в Приложении № 4 к приказу заведующего об утверждении настоящего Положения.</w:t>
      </w:r>
    </w:p>
    <w:p w:rsidR="009456F9" w:rsidRPr="00B973F9" w:rsidRDefault="009456F9" w:rsidP="005726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5726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9.3. Рассмотрение вопросов, связанных с конфликтом интересов руководителя, осуществляется в порядке, установленном учредителем.</w:t>
      </w:r>
    </w:p>
    <w:p w:rsidR="009456F9" w:rsidRPr="00B973F9" w:rsidRDefault="009456F9" w:rsidP="005726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5726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10. Ответственность за нарушение требований Положения</w:t>
      </w:r>
    </w:p>
    <w:p w:rsidR="009456F9" w:rsidRPr="00B973F9" w:rsidRDefault="00FA0C48" w:rsidP="005726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br/>
      </w:r>
      <w:r w:rsidR="009456F9"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10.1. За нарушение требований настоящего Положения работник Учреждения несет ответственность, предусмотренную законодательством Российской Федерации и локальными нормативными актами Учреждения.</w:t>
      </w:r>
    </w:p>
    <w:p w:rsidR="009456F9" w:rsidRPr="00B973F9" w:rsidRDefault="009456F9" w:rsidP="005726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5726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lastRenderedPageBreak/>
        <w:t>10.2. За непринятие работником мер по предотвращению или урегулированию конфликта интересов, стороной которого он является, трудовой договор может быть расторгнут по инициативе работодателя в связи с утратой доверия (п. 7.1 ч. 1 ст. 81 Трудового кодекса Российской Федерации).</w:t>
      </w:r>
    </w:p>
    <w:p w:rsidR="009456F9" w:rsidRPr="00B973F9" w:rsidRDefault="009456F9" w:rsidP="005726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5726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10.3. За непредставление или несвоевременное представление уведомления о возникновении конфликта интересов к работнику могут быть применены меры дисциплинарного взыскания (замечание, выговор) в порядке, установленном Трудовым кодексом Российской Федерации.</w:t>
      </w:r>
    </w:p>
    <w:p w:rsidR="009456F9" w:rsidRPr="00B973F9" w:rsidRDefault="009456F9" w:rsidP="005726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5726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10.4. За умышленное сокрытие информации о конфликте интересов, повлекшее причинение ущерба Учреждению, воспитанникам или их родителям (законным представителям), работник несет ответственность в соответствии с действующим законодательством.</w:t>
      </w:r>
    </w:p>
    <w:p w:rsidR="009456F9" w:rsidRPr="00B973F9" w:rsidRDefault="009456F9" w:rsidP="005726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5726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10.5. Сведения о применении к работнику мер ответственности за нарушение требований настоящего Положения включаются в личное дело работника в порядке, установленном локальными нормативными актами Учреждения.</w:t>
      </w:r>
    </w:p>
    <w:p w:rsidR="009456F9" w:rsidRPr="00B973F9" w:rsidRDefault="009456F9" w:rsidP="005726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5726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11. Заключительные положения</w:t>
      </w:r>
    </w:p>
    <w:p w:rsidR="009456F9" w:rsidRPr="00B973F9" w:rsidRDefault="009456F9" w:rsidP="005726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5726FB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11.1. Настоящее Положение является локальным нормативным актом Учреждения, принимается на Общем собрании работников Учреждения, согласовывается с Советом родителей (законных представителей) и утверждается приказом заведующего.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11.2. Настоящее Положение вступает в силу с даты его утверждения приказом заведующего Учреждением.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11.3. Все работники Учреждения должны быть ознакомлены с настоящим Положением под подпись: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при приеме на работу (до подписания трудового договора);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· действующие работники – в течение 5 рабочих дней с момента утверждения Положения или внесения в него изменений.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11.4. Изменения и дополнения в настоящее Положение вносятся в порядке, установленном для его принятия.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11.5. Настоящее Положение размещается на официальном сайте Учреждения в информационно-телекоммуникационной сети «Интернет» в разделе «Противодействие коррупции» (или «Документы»).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СОГЛАСОВАНО: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Председатель Общего собрания работников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____________________ /_________________________/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Председатель Совета родителей</w:t>
      </w:r>
    </w:p>
    <w:p w:rsidR="009456F9" w:rsidRPr="00B973F9" w:rsidRDefault="009456F9" w:rsidP="009456F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r w:rsidRPr="00B973F9"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  <w:t>____________________ /_________________________/</w:t>
      </w:r>
    </w:p>
    <w:p w:rsidR="002D4859" w:rsidRPr="00B973F9" w:rsidRDefault="002D4859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0021DC" w:rsidRPr="00B973F9" w:rsidRDefault="000021DC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0021DC" w:rsidRPr="00B973F9" w:rsidRDefault="000021DC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0021DC" w:rsidRDefault="000021DC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A17FB3" w:rsidRDefault="00A17FB3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A17FB3" w:rsidRDefault="00A17FB3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A17FB3" w:rsidRDefault="00A17FB3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A17FB3" w:rsidRDefault="00A17FB3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</w:p>
    <w:p w:rsidR="00A17FB3" w:rsidRDefault="00A17FB3" w:rsidP="000021DC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4"/>
          <w:szCs w:val="24"/>
          <w:lang w:eastAsia="ru-RU"/>
        </w:rPr>
      </w:pPr>
      <w:bookmarkStart w:id="0" w:name="_GoBack"/>
      <w:bookmarkEnd w:id="0"/>
    </w:p>
    <w:sectPr w:rsidR="00A17FB3" w:rsidSect="00A17FB3">
      <w:pgSz w:w="11906" w:h="16838"/>
      <w:pgMar w:top="426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D548E"/>
    <w:multiLevelType w:val="hybridMultilevel"/>
    <w:tmpl w:val="41D87AA8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04AE7"/>
    <w:multiLevelType w:val="multilevel"/>
    <w:tmpl w:val="7A70BAD0"/>
    <w:lvl w:ilvl="0">
      <w:start w:val="1"/>
      <w:numFmt w:val="decimal"/>
      <w:lvlText w:val="%1."/>
      <w:lvlJc w:val="left"/>
      <w:pPr>
        <w:ind w:left="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5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7"/>
        <w:szCs w:val="27"/>
        <w:lang w:val="ru-RU" w:eastAsia="en-US" w:bidi="ar-SA"/>
      </w:rPr>
    </w:lvl>
    <w:lvl w:ilvl="2">
      <w:numFmt w:val="bullet"/>
      <w:lvlText w:val="•"/>
      <w:lvlJc w:val="left"/>
      <w:pPr>
        <w:ind w:left="1954" w:hanging="56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2" w:hanging="5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09" w:hanging="5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7" w:hanging="5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64" w:hanging="5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41" w:hanging="5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19" w:hanging="569"/>
      </w:pPr>
      <w:rPr>
        <w:rFonts w:hint="default"/>
        <w:lang w:val="ru-RU" w:eastAsia="en-US" w:bidi="ar-SA"/>
      </w:rPr>
    </w:lvl>
  </w:abstractNum>
  <w:abstractNum w:abstractNumId="2" w15:restartNumberingAfterBreak="0">
    <w:nsid w:val="1317069F"/>
    <w:multiLevelType w:val="hybridMultilevel"/>
    <w:tmpl w:val="887EC4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2428FF"/>
    <w:multiLevelType w:val="hybridMultilevel"/>
    <w:tmpl w:val="D29C6426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0B67F8"/>
    <w:multiLevelType w:val="hybridMultilevel"/>
    <w:tmpl w:val="BBBEEE94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2F198C"/>
    <w:multiLevelType w:val="hybridMultilevel"/>
    <w:tmpl w:val="7EBC50A6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8C477C"/>
    <w:multiLevelType w:val="hybridMultilevel"/>
    <w:tmpl w:val="455AF1C6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5B620F"/>
    <w:multiLevelType w:val="hybridMultilevel"/>
    <w:tmpl w:val="334082AC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86B17"/>
    <w:multiLevelType w:val="hybridMultilevel"/>
    <w:tmpl w:val="3D600968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B96D34"/>
    <w:multiLevelType w:val="hybridMultilevel"/>
    <w:tmpl w:val="1E4CCAE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964E07"/>
    <w:multiLevelType w:val="hybridMultilevel"/>
    <w:tmpl w:val="5B70319C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4C7AD1"/>
    <w:multiLevelType w:val="multilevel"/>
    <w:tmpl w:val="40F0ABB4"/>
    <w:lvl w:ilvl="0">
      <w:start w:val="1"/>
      <w:numFmt w:val="decimal"/>
      <w:lvlText w:val="%1."/>
      <w:lvlJc w:val="left"/>
      <w:pPr>
        <w:ind w:left="1233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29" w:hanging="4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94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707" w:hanging="2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A1A1A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640" w:hanging="21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495" w:hanging="21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51" w:hanging="21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206" w:hanging="21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62" w:hanging="21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17" w:hanging="214"/>
      </w:pPr>
      <w:rPr>
        <w:lang w:val="ru-RU" w:eastAsia="en-US" w:bidi="ar-SA"/>
      </w:rPr>
    </w:lvl>
  </w:abstractNum>
  <w:abstractNum w:abstractNumId="12" w15:restartNumberingAfterBreak="0">
    <w:nsid w:val="696F0BC3"/>
    <w:multiLevelType w:val="hybridMultilevel"/>
    <w:tmpl w:val="B8F4D920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264E64"/>
    <w:multiLevelType w:val="hybridMultilevel"/>
    <w:tmpl w:val="1D84CE1E"/>
    <w:lvl w:ilvl="0" w:tplc="EF2C211E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C346390"/>
    <w:multiLevelType w:val="hybridMultilevel"/>
    <w:tmpl w:val="9852F4A4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A93391"/>
    <w:multiLevelType w:val="hybridMultilevel"/>
    <w:tmpl w:val="1630AB56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AE44C8"/>
    <w:multiLevelType w:val="hybridMultilevel"/>
    <w:tmpl w:val="F05CAD34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415B74"/>
    <w:multiLevelType w:val="hybridMultilevel"/>
    <w:tmpl w:val="666EEF04"/>
    <w:lvl w:ilvl="0" w:tplc="EF2C211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9"/>
  </w:num>
  <w:num w:numId="4">
    <w:abstractNumId w:val="8"/>
  </w:num>
  <w:num w:numId="5">
    <w:abstractNumId w:val="10"/>
  </w:num>
  <w:num w:numId="6">
    <w:abstractNumId w:val="5"/>
  </w:num>
  <w:num w:numId="7">
    <w:abstractNumId w:val="15"/>
  </w:num>
  <w:num w:numId="8">
    <w:abstractNumId w:val="4"/>
  </w:num>
  <w:num w:numId="9">
    <w:abstractNumId w:val="0"/>
  </w:num>
  <w:num w:numId="10">
    <w:abstractNumId w:val="17"/>
  </w:num>
  <w:num w:numId="11">
    <w:abstractNumId w:val="13"/>
  </w:num>
  <w:num w:numId="12">
    <w:abstractNumId w:val="12"/>
  </w:num>
  <w:num w:numId="13">
    <w:abstractNumId w:val="7"/>
  </w:num>
  <w:num w:numId="14">
    <w:abstractNumId w:val="14"/>
  </w:num>
  <w:num w:numId="15">
    <w:abstractNumId w:val="3"/>
  </w:num>
  <w:num w:numId="16">
    <w:abstractNumId w:val="6"/>
  </w:num>
  <w:num w:numId="17">
    <w:abstractNumId w:val="16"/>
  </w:num>
  <w:num w:numId="18">
    <w:abstractNumId w:val="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F6A"/>
    <w:rsid w:val="000021DC"/>
    <w:rsid w:val="00004C5C"/>
    <w:rsid w:val="00016E0B"/>
    <w:rsid w:val="00041FA0"/>
    <w:rsid w:val="00043C46"/>
    <w:rsid w:val="00046C43"/>
    <w:rsid w:val="000566C0"/>
    <w:rsid w:val="00061961"/>
    <w:rsid w:val="000877DE"/>
    <w:rsid w:val="000B5736"/>
    <w:rsid w:val="000C3760"/>
    <w:rsid w:val="001053C8"/>
    <w:rsid w:val="001142C3"/>
    <w:rsid w:val="0013794E"/>
    <w:rsid w:val="0015158A"/>
    <w:rsid w:val="00163906"/>
    <w:rsid w:val="00173F15"/>
    <w:rsid w:val="001868DE"/>
    <w:rsid w:val="00191340"/>
    <w:rsid w:val="001939C3"/>
    <w:rsid w:val="0019601C"/>
    <w:rsid w:val="001B3919"/>
    <w:rsid w:val="001B3F83"/>
    <w:rsid w:val="001C1BDF"/>
    <w:rsid w:val="001C34A1"/>
    <w:rsid w:val="001E19C0"/>
    <w:rsid w:val="001E25C2"/>
    <w:rsid w:val="001E3135"/>
    <w:rsid w:val="001E33A7"/>
    <w:rsid w:val="00205DC9"/>
    <w:rsid w:val="002112F7"/>
    <w:rsid w:val="00212690"/>
    <w:rsid w:val="002268F2"/>
    <w:rsid w:val="002424B4"/>
    <w:rsid w:val="0025057B"/>
    <w:rsid w:val="00257615"/>
    <w:rsid w:val="00274410"/>
    <w:rsid w:val="0028678A"/>
    <w:rsid w:val="00286CF3"/>
    <w:rsid w:val="002A3807"/>
    <w:rsid w:val="002A5B76"/>
    <w:rsid w:val="002D4859"/>
    <w:rsid w:val="0032124E"/>
    <w:rsid w:val="0032374C"/>
    <w:rsid w:val="003239CE"/>
    <w:rsid w:val="00324084"/>
    <w:rsid w:val="00330A89"/>
    <w:rsid w:val="00336A83"/>
    <w:rsid w:val="00361CF6"/>
    <w:rsid w:val="00362BC2"/>
    <w:rsid w:val="00392623"/>
    <w:rsid w:val="00397086"/>
    <w:rsid w:val="003A558C"/>
    <w:rsid w:val="003C24D9"/>
    <w:rsid w:val="003C7DC5"/>
    <w:rsid w:val="003D27B5"/>
    <w:rsid w:val="003D5F17"/>
    <w:rsid w:val="003E5C92"/>
    <w:rsid w:val="00400479"/>
    <w:rsid w:val="00414D6E"/>
    <w:rsid w:val="00416E45"/>
    <w:rsid w:val="00420B4B"/>
    <w:rsid w:val="00461F6A"/>
    <w:rsid w:val="0048463F"/>
    <w:rsid w:val="00490D58"/>
    <w:rsid w:val="0049475A"/>
    <w:rsid w:val="00495EB2"/>
    <w:rsid w:val="004A1FD8"/>
    <w:rsid w:val="004D6B37"/>
    <w:rsid w:val="004E013A"/>
    <w:rsid w:val="00506CA3"/>
    <w:rsid w:val="00553514"/>
    <w:rsid w:val="00562EA5"/>
    <w:rsid w:val="0056372F"/>
    <w:rsid w:val="00572048"/>
    <w:rsid w:val="005726FB"/>
    <w:rsid w:val="00595698"/>
    <w:rsid w:val="005A4A92"/>
    <w:rsid w:val="005B28A1"/>
    <w:rsid w:val="005D1BAF"/>
    <w:rsid w:val="005D3D08"/>
    <w:rsid w:val="005E1FCF"/>
    <w:rsid w:val="005F6B13"/>
    <w:rsid w:val="005F72EB"/>
    <w:rsid w:val="00634604"/>
    <w:rsid w:val="00637B8A"/>
    <w:rsid w:val="006403ED"/>
    <w:rsid w:val="00644E1A"/>
    <w:rsid w:val="0066188E"/>
    <w:rsid w:val="00663E7A"/>
    <w:rsid w:val="00673675"/>
    <w:rsid w:val="006C1021"/>
    <w:rsid w:val="006F7097"/>
    <w:rsid w:val="0070026B"/>
    <w:rsid w:val="00721537"/>
    <w:rsid w:val="0075699F"/>
    <w:rsid w:val="00761FEA"/>
    <w:rsid w:val="007630C0"/>
    <w:rsid w:val="0077714C"/>
    <w:rsid w:val="00793F8F"/>
    <w:rsid w:val="007B4D88"/>
    <w:rsid w:val="007E7EA4"/>
    <w:rsid w:val="007F6994"/>
    <w:rsid w:val="008254DF"/>
    <w:rsid w:val="00834A6C"/>
    <w:rsid w:val="0084155B"/>
    <w:rsid w:val="00853602"/>
    <w:rsid w:val="00871EDB"/>
    <w:rsid w:val="00872AC8"/>
    <w:rsid w:val="00873471"/>
    <w:rsid w:val="00886F68"/>
    <w:rsid w:val="008919DF"/>
    <w:rsid w:val="008939B2"/>
    <w:rsid w:val="008B504F"/>
    <w:rsid w:val="008F6636"/>
    <w:rsid w:val="009001E9"/>
    <w:rsid w:val="00903794"/>
    <w:rsid w:val="0091027C"/>
    <w:rsid w:val="0091398F"/>
    <w:rsid w:val="00932C5D"/>
    <w:rsid w:val="009456F9"/>
    <w:rsid w:val="00953FCE"/>
    <w:rsid w:val="0095414F"/>
    <w:rsid w:val="00972102"/>
    <w:rsid w:val="00986A66"/>
    <w:rsid w:val="00995002"/>
    <w:rsid w:val="009A7065"/>
    <w:rsid w:val="009C56E7"/>
    <w:rsid w:val="009C7C09"/>
    <w:rsid w:val="009D46B7"/>
    <w:rsid w:val="009D5C4E"/>
    <w:rsid w:val="009D6CDB"/>
    <w:rsid w:val="009E013C"/>
    <w:rsid w:val="009E4E89"/>
    <w:rsid w:val="009F7225"/>
    <w:rsid w:val="00A101AF"/>
    <w:rsid w:val="00A17FB3"/>
    <w:rsid w:val="00A21940"/>
    <w:rsid w:val="00A646F2"/>
    <w:rsid w:val="00A84DA4"/>
    <w:rsid w:val="00A877D1"/>
    <w:rsid w:val="00A97695"/>
    <w:rsid w:val="00AB7A6A"/>
    <w:rsid w:val="00AD5BFE"/>
    <w:rsid w:val="00AD620F"/>
    <w:rsid w:val="00AF2D5C"/>
    <w:rsid w:val="00AF6D31"/>
    <w:rsid w:val="00B24C1E"/>
    <w:rsid w:val="00B26371"/>
    <w:rsid w:val="00B72315"/>
    <w:rsid w:val="00B95622"/>
    <w:rsid w:val="00B973F9"/>
    <w:rsid w:val="00BA115D"/>
    <w:rsid w:val="00BD6FC5"/>
    <w:rsid w:val="00BF7751"/>
    <w:rsid w:val="00C06370"/>
    <w:rsid w:val="00C169DB"/>
    <w:rsid w:val="00C40CD2"/>
    <w:rsid w:val="00C53591"/>
    <w:rsid w:val="00C54C7A"/>
    <w:rsid w:val="00C56CC5"/>
    <w:rsid w:val="00C7119E"/>
    <w:rsid w:val="00C71365"/>
    <w:rsid w:val="00C7148E"/>
    <w:rsid w:val="00C733DE"/>
    <w:rsid w:val="00C90842"/>
    <w:rsid w:val="00CA14E5"/>
    <w:rsid w:val="00CB350A"/>
    <w:rsid w:val="00CD5A2C"/>
    <w:rsid w:val="00CE472F"/>
    <w:rsid w:val="00CE4A3D"/>
    <w:rsid w:val="00CF075A"/>
    <w:rsid w:val="00D01105"/>
    <w:rsid w:val="00D03191"/>
    <w:rsid w:val="00D15E61"/>
    <w:rsid w:val="00D231FC"/>
    <w:rsid w:val="00D47D62"/>
    <w:rsid w:val="00D64A81"/>
    <w:rsid w:val="00D72D94"/>
    <w:rsid w:val="00D961F5"/>
    <w:rsid w:val="00DA4F02"/>
    <w:rsid w:val="00DC26A8"/>
    <w:rsid w:val="00DC3131"/>
    <w:rsid w:val="00DC6502"/>
    <w:rsid w:val="00DE24B8"/>
    <w:rsid w:val="00DF2798"/>
    <w:rsid w:val="00E023FD"/>
    <w:rsid w:val="00E17A8B"/>
    <w:rsid w:val="00E3524E"/>
    <w:rsid w:val="00E54F6A"/>
    <w:rsid w:val="00E56474"/>
    <w:rsid w:val="00E7562F"/>
    <w:rsid w:val="00E76831"/>
    <w:rsid w:val="00E85590"/>
    <w:rsid w:val="00E93607"/>
    <w:rsid w:val="00EB1C26"/>
    <w:rsid w:val="00EB694F"/>
    <w:rsid w:val="00ED67F0"/>
    <w:rsid w:val="00EE1591"/>
    <w:rsid w:val="00EF607C"/>
    <w:rsid w:val="00F3178A"/>
    <w:rsid w:val="00F3253A"/>
    <w:rsid w:val="00F33A65"/>
    <w:rsid w:val="00F73CB7"/>
    <w:rsid w:val="00F77F26"/>
    <w:rsid w:val="00F87DC6"/>
    <w:rsid w:val="00FA0C48"/>
    <w:rsid w:val="00FA1A91"/>
    <w:rsid w:val="00FB4C21"/>
    <w:rsid w:val="00FC79B1"/>
    <w:rsid w:val="00FE221B"/>
    <w:rsid w:val="00FF03D1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2DBF41-F7D1-4438-8922-5F2DE46B7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D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F2D5C"/>
    <w:pPr>
      <w:spacing w:after="0" w:line="240" w:lineRule="auto"/>
    </w:pPr>
  </w:style>
  <w:style w:type="table" w:styleId="a4">
    <w:name w:val="Table Grid"/>
    <w:basedOn w:val="a1"/>
    <w:uiPriority w:val="59"/>
    <w:rsid w:val="00AF2D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93F8F"/>
    <w:pPr>
      <w:ind w:left="720"/>
      <w:contextualSpacing/>
    </w:pPr>
  </w:style>
  <w:style w:type="paragraph" w:styleId="a6">
    <w:name w:val="Normal (Web)"/>
    <w:aliases w:val="Знак Знак1"/>
    <w:basedOn w:val="a"/>
    <w:uiPriority w:val="99"/>
    <w:semiHidden/>
    <w:unhideWhenUsed/>
    <w:qFormat/>
    <w:rsid w:val="00163906"/>
    <w:pPr>
      <w:spacing w:after="120" w:line="480" w:lineRule="auto"/>
    </w:pPr>
    <w:rPr>
      <w:rFonts w:ascii="Century Schoolbook" w:eastAsia="Times New Roman" w:hAnsi="Century Schoolbook" w:cs="Times New Roman"/>
      <w:lang w:eastAsia="ru-RU"/>
    </w:rPr>
  </w:style>
  <w:style w:type="paragraph" w:customStyle="1" w:styleId="a7">
    <w:name w:val="Обы"/>
    <w:uiPriority w:val="99"/>
    <w:qFormat/>
    <w:rsid w:val="00163906"/>
    <w:pPr>
      <w:widowControl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536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53602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4"/>
    <w:uiPriority w:val="59"/>
    <w:rsid w:val="003C7DC5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uiPriority w:val="59"/>
    <w:rsid w:val="0055351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s-markdown-paragraph">
    <w:name w:val="ds-markdown-paragraph"/>
    <w:basedOn w:val="a"/>
    <w:rsid w:val="00286C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uiPriority w:val="22"/>
    <w:qFormat/>
    <w:rsid w:val="00286C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13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70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00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7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9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48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8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6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5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8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7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0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3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4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7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3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6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5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4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6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8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9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36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76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5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56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65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6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94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9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1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39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7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92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0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06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0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65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19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4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5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63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57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06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1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4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6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8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84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36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7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6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1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4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7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5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7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66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7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0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1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4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0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8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7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63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9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15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7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9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1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45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0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16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99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6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428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9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75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0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21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74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0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19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36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58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5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0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7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1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63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0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0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2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13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8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04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9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4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92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4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5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5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2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1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0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9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9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79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8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9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9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53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9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8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03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63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2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3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46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7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98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1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2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54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8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23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3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8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7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8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5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0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79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3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2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5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02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1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2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65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79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2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0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6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50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78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12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2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88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4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1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8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62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40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8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52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758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8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13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14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9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98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6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0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80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74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8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3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2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6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6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1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17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3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7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34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6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07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2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19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49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4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50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60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2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1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35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43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4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36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83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6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4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7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42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0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3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1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51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92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47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1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1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0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7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0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0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69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8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0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1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6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04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1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9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4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1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4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53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2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6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6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24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3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14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83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05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62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26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23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3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4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34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89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9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3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01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6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81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23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6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64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5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0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21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1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47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2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7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9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75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5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7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07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057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8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5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09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4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4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77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8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1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9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71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3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36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8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93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93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3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99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64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7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691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03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96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03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9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08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7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2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1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14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5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469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6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2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1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7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1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6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17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5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06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7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3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9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0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85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3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0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96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9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5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0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9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32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1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3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55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1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57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1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8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67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7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2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78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5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15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9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6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3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9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53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94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0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7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9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9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1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2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0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98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7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35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46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7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03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1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7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6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12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5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5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95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36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08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1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0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95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80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6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35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8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34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1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4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63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9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3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3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2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5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40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92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9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2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7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5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86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5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2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42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0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6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9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01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1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9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5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4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7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5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76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05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01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17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1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1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6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667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5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8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0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6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40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30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5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0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5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9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0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4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47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7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7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04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94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5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35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4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85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2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46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6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73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7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25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0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56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67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2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4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3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2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24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25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8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7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7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5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993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2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0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0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0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1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02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7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19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4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9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4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9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7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5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7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37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8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16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2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8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3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28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3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8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92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88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2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0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4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8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7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8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3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09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90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22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8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65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9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18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0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5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2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7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31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4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44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1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1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79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7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26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5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6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63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8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1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3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77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40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64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4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93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5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5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13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7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0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6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5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92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23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3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1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5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9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85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1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75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6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8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3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94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5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98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2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94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7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76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2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0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16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5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9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31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2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4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9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903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4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6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52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55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0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3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9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1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7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4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0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00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02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07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7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5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8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5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62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14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7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77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18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5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96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74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0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62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1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1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40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8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47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6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1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7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1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8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7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5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6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85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84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5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9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71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2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66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67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5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7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9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3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0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1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9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4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91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91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2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5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35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1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8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8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3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1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36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0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26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6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29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11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06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1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98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4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6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0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5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1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9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38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52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9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3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8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0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74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9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8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4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73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01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2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0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16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13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32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3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29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0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0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61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23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4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8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8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4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4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46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6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9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7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4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18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15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0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4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3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94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5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03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42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00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1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5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6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11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5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2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41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33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4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22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3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8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2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4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1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02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57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60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1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8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9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9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0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9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8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9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96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0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8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2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8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41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15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2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9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05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85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7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5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30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51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26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3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3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4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30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3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06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63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17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11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6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42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2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4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5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36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5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9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4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04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7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8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91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37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D6D3E-783C-46E3-ACA4-61AC4F666A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2335</Words>
  <Characters>13313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DetSad</cp:lastModifiedBy>
  <cp:revision>11</cp:revision>
  <cp:lastPrinted>2026-03-24T12:22:00Z</cp:lastPrinted>
  <dcterms:created xsi:type="dcterms:W3CDTF">2026-03-24T12:51:00Z</dcterms:created>
  <dcterms:modified xsi:type="dcterms:W3CDTF">2026-03-31T08:31:00Z</dcterms:modified>
</cp:coreProperties>
</file>